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26F1" w:rsidRDefault="003D34B3">
      <w:pPr>
        <w:pStyle w:val="1"/>
        <w:numPr>
          <w:ilvl w:val="0"/>
          <w:numId w:val="2"/>
        </w:numPr>
        <w:spacing w:before="0" w:line="240" w:lineRule="auto"/>
        <w:jc w:val="center"/>
      </w:pPr>
      <w:r>
        <w:t>Схема границ</w:t>
      </w:r>
    </w:p>
    <w:p w:rsidR="00DE26F1" w:rsidRDefault="003D34B3">
      <w:pPr>
        <w:jc w:val="center"/>
      </w:pPr>
      <w:r>
        <w:t>Рыбоводного участка</w:t>
      </w:r>
    </w:p>
    <w:p w:rsidR="00DE26F1" w:rsidRDefault="003D34B3">
      <w:pPr>
        <w:jc w:val="center"/>
        <w:rPr>
          <w:b/>
        </w:rPr>
      </w:pPr>
      <w:bookmarkStart w:id="0" w:name="_GoBack"/>
      <w:r>
        <w:rPr>
          <w:b/>
        </w:rPr>
        <w:t xml:space="preserve">Река без названия, вытекающая из озера </w:t>
      </w:r>
      <w:proofErr w:type="spellStart"/>
      <w:r>
        <w:rPr>
          <w:b/>
        </w:rPr>
        <w:t>Чумъяк</w:t>
      </w:r>
      <w:proofErr w:type="spellEnd"/>
    </w:p>
    <w:bookmarkEnd w:id="0"/>
    <w:p w:rsidR="00DE26F1" w:rsidRDefault="003D34B3">
      <w:pPr>
        <w:jc w:val="center"/>
        <w:rPr>
          <w:b/>
        </w:rPr>
      </w:pPr>
      <w:r>
        <w:rPr>
          <w:b/>
        </w:rPr>
        <w:t xml:space="preserve">Ханты-Мансийский район </w:t>
      </w:r>
    </w:p>
    <w:p w:rsidR="00DE26F1" w:rsidRDefault="003D34B3">
      <w:pPr>
        <w:jc w:val="center"/>
      </w:pPr>
      <w:r>
        <w:t xml:space="preserve"> Площадь – 2,54га</w:t>
      </w:r>
    </w:p>
    <w:p w:rsidR="00DE26F1" w:rsidRDefault="00DE26F1">
      <w:pPr>
        <w:rPr>
          <w:b/>
        </w:rPr>
      </w:pPr>
    </w:p>
    <w:tbl>
      <w:tblPr>
        <w:tblW w:w="9497" w:type="dxa"/>
        <w:tblInd w:w="-21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14"/>
        <w:gridCol w:w="1331"/>
        <w:gridCol w:w="1329"/>
        <w:gridCol w:w="1326"/>
        <w:gridCol w:w="1331"/>
        <w:gridCol w:w="1330"/>
        <w:gridCol w:w="1536"/>
      </w:tblGrid>
      <w:tr w:rsidR="00DE26F1">
        <w:tc>
          <w:tcPr>
            <w:tcW w:w="13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1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DE26F1">
        <w:tc>
          <w:tcPr>
            <w:tcW w:w="13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9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С.Ш.</w:t>
            </w:r>
          </w:p>
        </w:tc>
        <w:tc>
          <w:tcPr>
            <w:tcW w:w="41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В.Д.</w:t>
            </w:r>
          </w:p>
        </w:tc>
      </w:tr>
      <w:tr w:rsidR="00DE26F1">
        <w:trPr>
          <w:trHeight w:val="277"/>
        </w:trPr>
        <w:tc>
          <w:tcPr>
            <w:tcW w:w="13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7D26A3">
      <w:pPr>
        <w:spacing w:after="120"/>
        <w:ind w:left="-567" w:right="-851"/>
        <w:jc w:val="center"/>
      </w:pPr>
      <w:r>
        <w:rPr>
          <w:noProof/>
          <w:lang w:eastAsia="ru-RU"/>
        </w:rPr>
        <w:drawing>
          <wp:anchor distT="0" distB="0" distL="114935" distR="114935" simplePos="0" relativeHeight="16" behindDoc="0" locked="0" layoutInCell="1" allowOverlap="1" wp14:anchorId="6DACBDEE" wp14:editId="16FF4342">
            <wp:simplePos x="0" y="0"/>
            <wp:positionH relativeFrom="column">
              <wp:posOffset>5326660</wp:posOffset>
            </wp:positionH>
            <wp:positionV relativeFrom="paragraph">
              <wp:posOffset>4445</wp:posOffset>
            </wp:positionV>
            <wp:extent cx="808355" cy="961390"/>
            <wp:effectExtent l="0" t="0" r="0" b="0"/>
            <wp:wrapNone/>
            <wp:docPr id="23" name="Изображение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4" t="-30" r="77421" b="6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4B3">
        <w:rPr>
          <w:noProof/>
          <w:lang w:eastAsia="ru-RU"/>
        </w:rPr>
        <w:drawing>
          <wp:anchor distT="0" distB="0" distL="0" distR="0" simplePos="0" relativeHeight="15" behindDoc="0" locked="0" layoutInCell="1" allowOverlap="1" wp14:anchorId="1E0BA688" wp14:editId="40007C48">
            <wp:simplePos x="0" y="0"/>
            <wp:positionH relativeFrom="column">
              <wp:posOffset>-44450</wp:posOffset>
            </wp:positionH>
            <wp:positionV relativeFrom="paragraph">
              <wp:posOffset>4445</wp:posOffset>
            </wp:positionV>
            <wp:extent cx="6179820" cy="3592195"/>
            <wp:effectExtent l="0" t="0" r="0" b="0"/>
            <wp:wrapNone/>
            <wp:docPr id="22" name="Изображение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980" t="3049" r="-132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59219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3D34B3">
      <w:pPr>
        <w:spacing w:after="120"/>
        <w:ind w:right="-851"/>
        <w:jc w:val="center"/>
        <w:rPr>
          <w:b/>
        </w:rPr>
      </w:pPr>
      <w:r>
        <w:rPr>
          <w:b/>
        </w:rPr>
        <w:t xml:space="preserve">Условные обозначения: </w:t>
      </w:r>
    </w:p>
    <w:p w:rsidR="00DE26F1" w:rsidRDefault="003D34B3">
      <w:r>
        <w:rPr>
          <w:noProof/>
          <w:lang w:eastAsia="ru-RU"/>
        </w:rPr>
        <w:drawing>
          <wp:inline distT="0" distB="0" distL="0" distR="0">
            <wp:extent cx="580390" cy="119380"/>
            <wp:effectExtent l="0" t="0" r="0" b="0"/>
            <wp:docPr id="24" name="Изображение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>Г</w:t>
      </w:r>
      <w:r>
        <w:t>раница рыбоводного участка</w:t>
      </w:r>
    </w:p>
    <w:p w:rsidR="00DE26F1" w:rsidRDefault="00DE26F1"/>
    <w:tbl>
      <w:tblPr>
        <w:tblW w:w="9585" w:type="dxa"/>
        <w:tblInd w:w="-14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85"/>
      </w:tblGrid>
      <w:tr w:rsidR="00DE26F1"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rPr>
                <w:b/>
              </w:rPr>
            </w:pPr>
            <w:r>
              <w:rPr>
                <w:b/>
              </w:rPr>
              <w:t>Текстовое описание:</w:t>
            </w:r>
          </w:p>
        </w:tc>
      </w:tr>
      <w:tr w:rsidR="00DE26F1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jc w:val="both"/>
            </w:pPr>
            <w:r>
              <w:t>Акватория, ограниченная последовательным соединением точек (1-2, 2-3)</w:t>
            </w:r>
            <w:r w:rsidR="007D26A3">
              <w:t>:</w:t>
            </w:r>
          </w:p>
          <w:p w:rsidR="007D26A3" w:rsidRDefault="003D34B3">
            <w:pPr>
              <w:ind w:left="360"/>
            </w:pPr>
            <w:r>
              <w:t xml:space="preserve">1. C.Ш. 60° 38' 05" B.Д. 69° 20' 49"; </w:t>
            </w:r>
          </w:p>
          <w:p w:rsidR="007D26A3" w:rsidRDefault="003D34B3">
            <w:pPr>
              <w:ind w:left="360"/>
            </w:pPr>
            <w:r>
              <w:t xml:space="preserve">2. C.Ш. 60° 36' 08" B.Д. 69° 21' 38"; </w:t>
            </w:r>
          </w:p>
          <w:p w:rsidR="00DE26F1" w:rsidRDefault="003D34B3">
            <w:pPr>
              <w:ind w:left="360"/>
            </w:pPr>
            <w:r>
              <w:t>3. C.Ш. 60° 35' 40" B.Д. 69° 21' 12"</w:t>
            </w:r>
          </w:p>
        </w:tc>
      </w:tr>
    </w:tbl>
    <w:p w:rsidR="00DE26F1" w:rsidRDefault="00DE26F1">
      <w:pPr>
        <w:jc w:val="center"/>
        <w:rPr>
          <w:b/>
          <w:bCs/>
          <w:sz w:val="12"/>
          <w:szCs w:val="12"/>
        </w:rPr>
      </w:pPr>
    </w:p>
    <w:p w:rsidR="00DE26F1" w:rsidRDefault="00DE26F1">
      <w:pPr>
        <w:rPr>
          <w:b/>
          <w:bCs/>
          <w:sz w:val="12"/>
          <w:szCs w:val="12"/>
        </w:rPr>
      </w:pPr>
    </w:p>
    <w:p w:rsidR="00DE26F1" w:rsidRDefault="00DE26F1">
      <w:pPr>
        <w:rPr>
          <w:b/>
          <w:bCs/>
          <w:sz w:val="12"/>
          <w:szCs w:val="12"/>
        </w:rPr>
      </w:pPr>
    </w:p>
    <w:p w:rsidR="00DE26F1" w:rsidRDefault="00DE26F1">
      <w:pPr>
        <w:rPr>
          <w:b/>
          <w:bCs/>
          <w:sz w:val="12"/>
          <w:szCs w:val="12"/>
        </w:rPr>
      </w:pPr>
    </w:p>
    <w:p w:rsidR="00DE26F1" w:rsidRDefault="00DE26F1">
      <w:pPr>
        <w:jc w:val="center"/>
        <w:rPr>
          <w:b/>
          <w:bCs/>
          <w:sz w:val="12"/>
          <w:szCs w:val="12"/>
          <w:lang w:eastAsia="ru-RU"/>
        </w:rPr>
      </w:pPr>
    </w:p>
    <w:p w:rsidR="00DE26F1" w:rsidRDefault="00DE26F1">
      <w:pPr>
        <w:jc w:val="center"/>
        <w:rPr>
          <w:b/>
          <w:bCs/>
          <w:sz w:val="12"/>
          <w:szCs w:val="12"/>
          <w:lang w:eastAsia="ru-RU"/>
        </w:rPr>
      </w:pPr>
    </w:p>
    <w:p w:rsidR="00DE26F1" w:rsidRDefault="00DE26F1">
      <w:pPr>
        <w:jc w:val="center"/>
        <w:rPr>
          <w:b/>
          <w:bCs/>
          <w:sz w:val="12"/>
          <w:szCs w:val="12"/>
          <w:lang w:eastAsia="ru-RU"/>
        </w:rPr>
      </w:pPr>
    </w:p>
    <w:p w:rsidR="00DE26F1" w:rsidRDefault="00DE26F1">
      <w:pPr>
        <w:jc w:val="center"/>
        <w:rPr>
          <w:b/>
          <w:bCs/>
          <w:sz w:val="12"/>
          <w:szCs w:val="12"/>
          <w:lang w:eastAsia="ru-RU"/>
        </w:rPr>
      </w:pPr>
    </w:p>
    <w:p w:rsidR="00DE26F1" w:rsidRDefault="00DE26F1">
      <w:pPr>
        <w:jc w:val="center"/>
        <w:rPr>
          <w:b/>
          <w:bCs/>
          <w:sz w:val="12"/>
          <w:szCs w:val="12"/>
          <w:lang w:eastAsia="ru-RU"/>
        </w:rPr>
      </w:pPr>
    </w:p>
    <w:p w:rsidR="00DE26F1" w:rsidRDefault="00DE26F1">
      <w:pPr>
        <w:jc w:val="center"/>
        <w:rPr>
          <w:b/>
          <w:bCs/>
          <w:sz w:val="12"/>
          <w:szCs w:val="12"/>
          <w:lang w:eastAsia="ru-RU"/>
        </w:rPr>
      </w:pPr>
    </w:p>
    <w:p w:rsidR="00DE26F1" w:rsidRDefault="00DE26F1">
      <w:pPr>
        <w:jc w:val="center"/>
        <w:rPr>
          <w:b/>
          <w:bCs/>
          <w:sz w:val="12"/>
          <w:szCs w:val="12"/>
          <w:lang w:eastAsia="ru-RU"/>
        </w:rPr>
      </w:pPr>
    </w:p>
    <w:p w:rsidR="00DE26F1" w:rsidRDefault="00DE26F1">
      <w:pPr>
        <w:jc w:val="center"/>
        <w:rPr>
          <w:b/>
          <w:bCs/>
          <w:sz w:val="12"/>
          <w:szCs w:val="12"/>
          <w:lang w:eastAsia="ru-RU"/>
        </w:rPr>
      </w:pPr>
    </w:p>
    <w:p w:rsidR="00DE26F1" w:rsidRDefault="00DE26F1">
      <w:pPr>
        <w:jc w:val="center"/>
        <w:rPr>
          <w:b/>
          <w:bCs/>
          <w:sz w:val="12"/>
          <w:szCs w:val="12"/>
          <w:lang w:eastAsia="ru-RU"/>
        </w:rPr>
      </w:pPr>
    </w:p>
    <w:sectPr w:rsidR="00DE26F1">
      <w:pgSz w:w="11906" w:h="16838"/>
      <w:pgMar w:top="737" w:right="1247" w:bottom="851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EBE"/>
    <w:multiLevelType w:val="multilevel"/>
    <w:tmpl w:val="0BD8B0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647FB6"/>
    <w:multiLevelType w:val="multilevel"/>
    <w:tmpl w:val="688C2F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6F1"/>
    <w:rsid w:val="00000975"/>
    <w:rsid w:val="002C5802"/>
    <w:rsid w:val="003D34B3"/>
    <w:rsid w:val="007D26A3"/>
    <w:rsid w:val="00D72604"/>
    <w:rsid w:val="00D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Calibri" w:hAnsi="Arial"/>
      <w:szCs w:val="20"/>
      <w:lang w:bidi="ar-SA"/>
    </w:rPr>
  </w:style>
  <w:style w:type="paragraph" w:customStyle="1" w:styleId="ConsPlusTitle">
    <w:name w:val="ConsPlusTitle"/>
    <w:qFormat/>
    <w:pPr>
      <w:suppressAutoHyphens/>
    </w:pPr>
    <w:rPr>
      <w:rFonts w:ascii="Arial" w:eastAsia="Calibri" w:hAnsi="Arial"/>
      <w:b/>
      <w:bCs/>
      <w:szCs w:val="20"/>
      <w:lang w:bidi="ar-SA"/>
    </w:rPr>
  </w:style>
  <w:style w:type="paragraph" w:styleId="ae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af0">
    <w:name w:val="Знак Знак Знак Знак"/>
    <w:basedOn w:val="a"/>
    <w:qFormat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dc:description/>
  <cp:lastModifiedBy>Киселёва Екатерина Евгеньевна</cp:lastModifiedBy>
  <cp:revision>23</cp:revision>
  <cp:lastPrinted>2019-02-13T18:08:00Z</cp:lastPrinted>
  <dcterms:created xsi:type="dcterms:W3CDTF">2018-11-07T16:14:00Z</dcterms:created>
  <dcterms:modified xsi:type="dcterms:W3CDTF">2019-04-09T12:18:00Z</dcterms:modified>
  <dc:language>ru-RU</dc:language>
</cp:coreProperties>
</file>